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Modul 1: Mobilität</w:t>
      </w:r>
      <w:r w:rsidR="00EE38A6">
        <w:rPr>
          <w:rStyle w:val="Funotenzeichen"/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footnoteReference w:id="1"/>
      </w:r>
    </w:p>
    <w:p w:rsidR="0008419C" w:rsidRPr="00E05A3F" w:rsidRDefault="0008419C" w:rsidP="0008419C">
      <w:pPr>
        <w:numPr>
          <w:ilvl w:val="0"/>
          <w:numId w:val="1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32"/>
          <w:szCs w:val="32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32"/>
          <w:szCs w:val="32"/>
          <w:lang w:eastAsia="de-DE"/>
        </w:rPr>
        <w:t>Selbständigkeit</w:t>
      </w:r>
      <w:r w:rsidRPr="00E05A3F">
        <w:rPr>
          <w:rFonts w:ascii="Arial" w:eastAsia="Times New Roman" w:hAnsi="Arial" w:cs="Arial"/>
          <w:color w:val="535353"/>
          <w:sz w:val="32"/>
          <w:szCs w:val="32"/>
          <w:lang w:eastAsia="de-DE"/>
        </w:rPr>
        <w:t xml:space="preserve"> ist die Fähigkeit einer Person, eine Handlung oder Aktivität allein, d. h. ohne Unterstützung einer anderen Person durchführen zu können.</w:t>
      </w:r>
    </w:p>
    <w:p w:rsidR="0008419C" w:rsidRPr="00E05A3F" w:rsidRDefault="0008419C" w:rsidP="0008419C">
      <w:pPr>
        <w:numPr>
          <w:ilvl w:val="0"/>
          <w:numId w:val="1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32"/>
          <w:szCs w:val="32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32"/>
          <w:szCs w:val="32"/>
          <w:lang w:eastAsia="de-DE"/>
        </w:rPr>
        <w:t>Überwiegend selbständig</w:t>
      </w:r>
      <w:r w:rsidRPr="00E05A3F">
        <w:rPr>
          <w:rFonts w:ascii="Arial" w:eastAsia="Times New Roman" w:hAnsi="Arial" w:cs="Arial"/>
          <w:color w:val="535353"/>
          <w:sz w:val="32"/>
          <w:szCs w:val="32"/>
          <w:lang w:eastAsia="de-DE"/>
        </w:rPr>
        <w:t xml:space="preserve"> Die Person kann den größten Teil der Aktivität selbständig durchführen</w:t>
      </w:r>
    </w:p>
    <w:p w:rsidR="0008419C" w:rsidRPr="00E05A3F" w:rsidRDefault="0008419C" w:rsidP="0008419C">
      <w:pPr>
        <w:numPr>
          <w:ilvl w:val="0"/>
          <w:numId w:val="1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32"/>
          <w:szCs w:val="32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32"/>
          <w:szCs w:val="32"/>
          <w:lang w:eastAsia="de-DE"/>
        </w:rPr>
        <w:t>Überwiegend unselbständig</w:t>
      </w:r>
      <w:r w:rsidRPr="00E05A3F">
        <w:rPr>
          <w:rFonts w:ascii="Arial" w:eastAsia="Times New Roman" w:hAnsi="Arial" w:cs="Arial"/>
          <w:color w:val="535353"/>
          <w:sz w:val="32"/>
          <w:szCs w:val="32"/>
          <w:lang w:eastAsia="de-DE"/>
        </w:rPr>
        <w:t xml:space="preserve"> Die Person kann die Aktivität nur zu einem geringen Anteil selbständig durchführen.</w:t>
      </w:r>
    </w:p>
    <w:p w:rsidR="0008419C" w:rsidRPr="00E05A3F" w:rsidRDefault="0008419C" w:rsidP="0008419C">
      <w:pPr>
        <w:numPr>
          <w:ilvl w:val="0"/>
          <w:numId w:val="1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32"/>
          <w:szCs w:val="32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32"/>
          <w:szCs w:val="32"/>
          <w:lang w:eastAsia="de-DE"/>
        </w:rPr>
        <w:t>Unselbständig</w:t>
      </w:r>
      <w:r w:rsidRPr="00E05A3F">
        <w:rPr>
          <w:rFonts w:ascii="Arial" w:eastAsia="Times New Roman" w:hAnsi="Arial" w:cs="Arial"/>
          <w:color w:val="535353"/>
          <w:sz w:val="32"/>
          <w:szCs w:val="32"/>
          <w:lang w:eastAsia="de-DE"/>
        </w:rPr>
        <w:t xml:space="preserve"> Die Person kann die Aktivität in der Regel nicht selbständig durchführen bzw. steuern, auch nicht in Teilen.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3240"/>
      </w:tblGrid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1.1 Positionswechsel im Bett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47pt;height:18pt" o:ole="">
                  <v:imagedata r:id="rId8" o:title=""/>
                </v:shape>
                <w:control r:id="rId9" w:name="DefaultOcxName" w:shapeid="_x0000_i1128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1.2 Stabile Sitzposition halten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31" type="#_x0000_t75" style="width:147pt;height:18pt" o:ole="">
                  <v:imagedata r:id="rId10" o:title=""/>
                </v:shape>
                <w:control r:id="rId11" w:name="DefaultOcxName1" w:shapeid="_x0000_i1131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1.3 Aufstehen aus sitzender Position / Umsetzen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369" type="#_x0000_t75" style="width:147pt;height:18pt" o:ole="">
                  <v:imagedata r:id="rId12" o:title=""/>
                </v:shape>
                <w:control r:id="rId13" w:name="DefaultOcxName2" w:shapeid="_x0000_i136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1.4 Fortbewegen innerhalb des Wohnbereichs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37" type="#_x0000_t75" style="width:147pt;height:18pt" o:ole="">
                  <v:imagedata r:id="rId14" o:title=""/>
                </v:shape>
                <w:control r:id="rId15" w:name="DefaultOcxName3" w:shapeid="_x0000_i1137"/>
              </w:object>
            </w:r>
          </w:p>
        </w:tc>
        <w:bookmarkStart w:id="0" w:name="_GoBack"/>
        <w:bookmarkEnd w:id="0"/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1.5 Treppensteigen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40" type="#_x0000_t75" style="width:147pt;height:18pt" o:ole="">
                  <v:imagedata r:id="rId16" o:title=""/>
                </v:shape>
                <w:control r:id="rId17" w:name="DefaultOcxName4" w:shapeid="_x0000_i1140"/>
              </w:object>
            </w:r>
          </w:p>
        </w:tc>
      </w:tr>
    </w:tbl>
    <w:p w:rsidR="00C47EE6" w:rsidRDefault="00C47EE6"/>
    <w:p w:rsidR="0008419C" w:rsidRDefault="0008419C"/>
    <w:p w:rsid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</w:p>
    <w:p w:rsidR="0008419C" w:rsidRDefault="00EE38A6" w:rsidP="00EE38A6">
      <w:pPr>
        <w:shd w:val="clear" w:color="auto" w:fill="FFFFFF"/>
        <w:tabs>
          <w:tab w:val="left" w:pos="5805"/>
        </w:tabs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ab/>
      </w:r>
    </w:p>
    <w:p w:rsid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</w:p>
    <w:p w:rsid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</w:p>
    <w:p w:rsid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</w:p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lastRenderedPageBreak/>
        <w:t>Modul 2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: </w:t>
      </w:r>
      <w:r w:rsidR="00E05A3F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Kognitive und k</w:t>
      </w: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ommunikative Fähigkeiten</w:t>
      </w:r>
      <w:r>
        <w:rPr>
          <w:rFonts w:ascii="Arial" w:hAnsi="Arial" w:cs="Arial"/>
          <w:vanish/>
        </w:rPr>
        <w:t>Kognitive und kommunikative FähigkeitenModul 2: Kognitive und kommunikative Fähigkeiten</w:t>
      </w:r>
      <w:r w:rsidRPr="0008419C">
        <w:rPr>
          <w:rFonts w:ascii="Arial" w:hAnsi="Arial" w:cs="Arial"/>
          <w:vanish/>
        </w:rPr>
        <w:t>Modul 2: Kognitive und kommunikative Fähigkeiten</w:t>
      </w:r>
      <w:r>
        <w:rPr>
          <w:rFonts w:ascii="Arial" w:hAnsi="Arial" w:cs="Arial"/>
          <w:vanish/>
        </w:rPr>
        <w:t>Modul 2: Kognitive und kommunikative Fähigkeiten</w:t>
      </w:r>
    </w:p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</w:pPr>
      <w:r w:rsidRPr="0008419C"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  <w:t>Modul 2: Kognitive und kommunikative Fähigkeiten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3510"/>
      </w:tblGrid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2.1 Personen aus dem näheren Umfeld erkennen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43" type="#_x0000_t75" style="width:160.5pt;height:18pt" o:ole="">
                  <v:imagedata r:id="rId18" o:title=""/>
                </v:shape>
                <w:control r:id="rId19" w:name="DefaultOcxName12" w:shapeid="_x0000_i1143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2.2 Örtliche Orientierung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46" type="#_x0000_t75" style="width:160.5pt;height:18pt" o:ole="">
                  <v:imagedata r:id="rId20" o:title=""/>
                </v:shape>
                <w:control r:id="rId21" w:name="DefaultOcxName11" w:shapeid="_x0000_i1146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2.3 Zeitliche Orientierung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49" type="#_x0000_t75" style="width:160.5pt;height:18pt" o:ole="">
                  <v:imagedata r:id="rId22" o:title=""/>
                </v:shape>
                <w:control r:id="rId23" w:name="DefaultOcxName21" w:shapeid="_x0000_i114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2.4 Gedächtnis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52" type="#_x0000_t75" style="width:160.5pt;height:18pt" o:ole="">
                  <v:imagedata r:id="rId24" o:title=""/>
                </v:shape>
                <w:control r:id="rId25" w:name="DefaultOcxName31" w:shapeid="_x0000_i1152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2.5 Mehrschrittige Alltagshandlungen ausführen bzw. steuern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55" type="#_x0000_t75" style="width:160.5pt;height:18pt" o:ole="">
                  <v:imagedata r:id="rId26" o:title=""/>
                </v:shape>
                <w:control r:id="rId27" w:name="DefaultOcxName41" w:shapeid="_x0000_i1155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2.6 Entscheidungen im Alltagsleben treffen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58" type="#_x0000_t75" style="width:160.5pt;height:18pt" o:ole="">
                  <v:imagedata r:id="rId28" o:title=""/>
                </v:shape>
                <w:control r:id="rId29" w:name="DefaultOcxName5" w:shapeid="_x0000_i1158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2.7 Sachverhalte und Informationen verstehen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61" type="#_x0000_t75" style="width:160.5pt;height:18pt" o:ole="">
                  <v:imagedata r:id="rId30" o:title=""/>
                </v:shape>
                <w:control r:id="rId31" w:name="DefaultOcxName6" w:shapeid="_x0000_i1161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2.8 Risiken und Gefahren erkennen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64" type="#_x0000_t75" style="width:160.5pt;height:18pt" o:ole="">
                  <v:imagedata r:id="rId32" o:title=""/>
                </v:shape>
                <w:control r:id="rId33" w:name="DefaultOcxName7" w:shapeid="_x0000_i1164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2.9 Mitteilung elementarer Bedürfnisse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67" type="#_x0000_t75" style="width:160.5pt;height:18pt" o:ole="">
                  <v:imagedata r:id="rId34" o:title=""/>
                </v:shape>
                <w:control r:id="rId35" w:name="DefaultOcxName8" w:shapeid="_x0000_i1167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2.10 Verstehen von Aufforderungen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70" type="#_x0000_t75" style="width:160.5pt;height:18pt" o:ole="">
                  <v:imagedata r:id="rId36" o:title=""/>
                </v:shape>
                <w:control r:id="rId37" w:name="DefaultOcxName9" w:shapeid="_x0000_i1170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2.11 Beteiligung an einem Gespräch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32"/>
                <w:szCs w:val="32"/>
              </w:rPr>
              <w:object w:dxaOrig="225" w:dyaOrig="225">
                <v:shape id="_x0000_i1173" type="#_x0000_t75" style="width:160.5pt;height:18pt" o:ole="">
                  <v:imagedata r:id="rId38" o:title=""/>
                </v:shape>
                <w:control r:id="rId39" w:name="DefaultOcxName10" w:shapeid="_x0000_i1173"/>
              </w:object>
            </w:r>
          </w:p>
        </w:tc>
      </w:tr>
    </w:tbl>
    <w:p w:rsidR="0008419C" w:rsidRDefault="0008419C"/>
    <w:p w:rsidR="0008419C" w:rsidRDefault="0008419C"/>
    <w:p w:rsidR="0008419C" w:rsidRDefault="0008419C"/>
    <w:p w:rsidR="0008419C" w:rsidRDefault="0008419C"/>
    <w:p w:rsidR="0008419C" w:rsidRDefault="0008419C"/>
    <w:p w:rsidR="0008419C" w:rsidRDefault="0008419C"/>
    <w:p w:rsidR="0008419C" w:rsidRDefault="0008419C"/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lastRenderedPageBreak/>
        <w:t>Modul 3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: </w:t>
      </w:r>
      <w:r w:rsidR="00E05A3F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Verhaltensweisen und p</w:t>
      </w: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sychische Problemlagen</w:t>
      </w:r>
      <w:r>
        <w:rPr>
          <w:rFonts w:ascii="Arial" w:hAnsi="Arial" w:cs="Arial"/>
          <w:vanish/>
        </w:rPr>
        <w:t>Verhaltensweisen und psychische ProblemlagenVV Kognitive und kommunikative FähigkeitenModul 2: Kognitive und kommunikative Fähigkeiten</w:t>
      </w:r>
      <w:r w:rsidRPr="0008419C">
        <w:rPr>
          <w:rFonts w:ascii="Arial" w:hAnsi="Arial" w:cs="Arial"/>
          <w:vanish/>
        </w:rPr>
        <w:t>Modul 2: Kognitive und kommunikative Fähigkeiten</w:t>
      </w:r>
      <w:r>
        <w:rPr>
          <w:rFonts w:ascii="Arial" w:hAnsi="Arial" w:cs="Arial"/>
          <w:vanish/>
        </w:rPr>
        <w:t>Modul 2: Kognitive und kommunikative Fähigkeiten</w:t>
      </w:r>
    </w:p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</w:pPr>
      <w:r w:rsidRPr="0008419C"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  <w:t>Modul 3: Verhaltensweisen und psychische Problemlagen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6201"/>
      </w:tblGrid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3.1 Motorisch geprägte Verhaltensauffälligkeiten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76" type="#_x0000_t75" style="width:313.5pt;height:18pt" o:ole="">
                  <v:imagedata r:id="rId40" o:title=""/>
                </v:shape>
                <w:control r:id="rId41" w:name="DefaultOcxName14" w:shapeid="_x0000_i1176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3.2 Nächtliche Unruhe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79" type="#_x0000_t75" style="width:313.5pt;height:18pt" o:ole="">
                  <v:imagedata r:id="rId42" o:title=""/>
                </v:shape>
                <w:control r:id="rId43" w:name="DefaultOcxName13" w:shapeid="_x0000_i117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3.3 Selbstschädigendes und autoaggressives Verhalten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82" type="#_x0000_t75" style="width:313.5pt;height:18pt" o:ole="">
                  <v:imagedata r:id="rId44" o:title=""/>
                </v:shape>
                <w:control r:id="rId45" w:name="DefaultOcxName22" w:shapeid="_x0000_i1182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3.4 Beschädigung von Gegenständen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85" type="#_x0000_t75" style="width:313.5pt;height:18pt" o:ole="">
                  <v:imagedata r:id="rId46" o:title=""/>
                </v:shape>
                <w:control r:id="rId47" w:name="DefaultOcxName32" w:shapeid="_x0000_i1185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3.5 Physisch aggressives Verhalten gegenüber anderen Personen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88" type="#_x0000_t75" style="width:313.5pt;height:18pt" o:ole="">
                  <v:imagedata r:id="rId48" o:title=""/>
                </v:shape>
                <w:control r:id="rId49" w:name="DefaultOcxName42" w:shapeid="_x0000_i1188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3.6 Verbale Aggression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91" type="#_x0000_t75" style="width:313.5pt;height:18pt" o:ole="">
                  <v:imagedata r:id="rId50" o:title=""/>
                </v:shape>
                <w:control r:id="rId51" w:name="DefaultOcxName51" w:shapeid="_x0000_i1191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3.7 Andere vokale Auffälligkeiten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94" type="#_x0000_t75" style="width:313.5pt;height:18pt" o:ole="">
                  <v:imagedata r:id="rId52" o:title=""/>
                </v:shape>
                <w:control r:id="rId53" w:name="DefaultOcxName61" w:shapeid="_x0000_i1194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3.8 Abwehr pflegerischer oder anderer unterstützender Maßnahmen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197" type="#_x0000_t75" style="width:313.5pt;height:18pt" o:ole="">
                  <v:imagedata r:id="rId54" o:title=""/>
                </v:shape>
                <w:control r:id="rId55" w:name="DefaultOcxName71" w:shapeid="_x0000_i1197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3.9 Wahnvorstellungen, Sinnestäuschungen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00" type="#_x0000_t75" style="width:313.5pt;height:18pt" o:ole="">
                  <v:imagedata r:id="rId56" o:title=""/>
                </v:shape>
                <w:control r:id="rId57" w:name="DefaultOcxName81" w:shapeid="_x0000_i1200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3.10 Ängste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03" type="#_x0000_t75" style="width:313.5pt;height:18pt" o:ole="">
                  <v:imagedata r:id="rId58" o:title=""/>
                </v:shape>
                <w:control r:id="rId59" w:name="DefaultOcxName91" w:shapeid="_x0000_i1203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t>3.11 Antriebslosigkeit, depressive Stimmungslage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06" type="#_x0000_t75" style="width:313.5pt;height:18pt" o:ole="">
                  <v:imagedata r:id="rId60" o:title=""/>
                </v:shape>
                <w:control r:id="rId61" w:name="DefaultOcxName101" w:shapeid="_x0000_i1206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3.12 Sozial inadäquate Verhaltensweisen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09" type="#_x0000_t75" style="width:313.5pt;height:18pt" o:ole="">
                  <v:imagedata r:id="rId62" o:title=""/>
                </v:shape>
                <w:control r:id="rId63" w:name="DefaultOcxName111" w:shapeid="_x0000_i120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3.13 Sonstige inadäquate Handlungen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12" type="#_x0000_t75" style="width:313.5pt;height:18pt" o:ole="">
                  <v:imagedata r:id="rId64" o:title=""/>
                </v:shape>
                <w:control r:id="rId65" w:name="DefaultOcxName121" w:shapeid="_x0000_i1212"/>
              </w:object>
            </w:r>
          </w:p>
        </w:tc>
      </w:tr>
    </w:tbl>
    <w:p w:rsidR="0008419C" w:rsidRDefault="0008419C"/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Modul 4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Selbstversorgung</w:t>
      </w:r>
      <w:r>
        <w:rPr>
          <w:rFonts w:ascii="Arial" w:hAnsi="Arial" w:cs="Arial"/>
          <w:vanish/>
        </w:rPr>
        <w:t xml:space="preserve"> Verhaltensweisen und psychische ProblemlagenVV Kognitive und kommunikative FähigkeitenModul 2: Kognitive und kommunikative Fähigkeiten</w:t>
      </w:r>
      <w:r w:rsidRPr="0008419C">
        <w:rPr>
          <w:rFonts w:ascii="Arial" w:hAnsi="Arial" w:cs="Arial"/>
          <w:vanish/>
        </w:rPr>
        <w:t>Modul 2: Kognitive und kommunikative Fähigkeiten</w:t>
      </w:r>
      <w:r>
        <w:rPr>
          <w:rFonts w:ascii="Arial" w:hAnsi="Arial" w:cs="Arial"/>
          <w:vanish/>
        </w:rPr>
        <w:t>Modul 2: Kognitive und kommunikative Fähigkeiten</w:t>
      </w:r>
    </w:p>
    <w:p w:rsidR="0008419C" w:rsidRPr="00E05A3F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vanish/>
          <w:color w:val="7B6F64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vanish/>
          <w:color w:val="7B6F64"/>
          <w:sz w:val="28"/>
          <w:szCs w:val="28"/>
          <w:lang w:eastAsia="de-DE"/>
        </w:rPr>
        <w:t>Modul 4: Selbstversorgung</w:t>
      </w:r>
    </w:p>
    <w:p w:rsidR="0008419C" w:rsidRPr="00E05A3F" w:rsidRDefault="0008419C" w:rsidP="0008419C">
      <w:pPr>
        <w:numPr>
          <w:ilvl w:val="0"/>
          <w:numId w:val="2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Selbständigkeit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ist die Fähigkeit einer Person, eine Handlung oder Aktivität allein, d. h. ohne Unterstützung einer anderen Person durchführen zu können.</w:t>
      </w:r>
    </w:p>
    <w:p w:rsidR="0008419C" w:rsidRPr="00E05A3F" w:rsidRDefault="0008419C" w:rsidP="0008419C">
      <w:pPr>
        <w:numPr>
          <w:ilvl w:val="0"/>
          <w:numId w:val="2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Überwiegend 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den größten Teil der Aktivität selbständig durchführen</w:t>
      </w:r>
    </w:p>
    <w:p w:rsidR="0008419C" w:rsidRPr="00E05A3F" w:rsidRDefault="0008419C" w:rsidP="0008419C">
      <w:pPr>
        <w:numPr>
          <w:ilvl w:val="0"/>
          <w:numId w:val="2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Überwiegend unselbständig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die Aktivität nur zu einem geringen Anteil selbständig durchführen.</w:t>
      </w:r>
    </w:p>
    <w:p w:rsidR="0008419C" w:rsidRPr="00E05A3F" w:rsidRDefault="0008419C" w:rsidP="0008419C">
      <w:pPr>
        <w:numPr>
          <w:ilvl w:val="0"/>
          <w:numId w:val="2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Unselbständig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die Aktivität in der Regel nicht selbständig durchführen bzw. steuern, auch nicht in Teilen.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3240"/>
      </w:tblGrid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4.1 Vorderen Oberkörper waschen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15" type="#_x0000_t75" style="width:147pt;height:18pt" o:ole="">
                  <v:imagedata r:id="rId66" o:title=""/>
                </v:shape>
                <w:control r:id="rId67" w:name="DefaultOcxName16" w:shapeid="_x0000_i1215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4.2 Kämmen, Zahnpflege / Prothesenreinigung, Rasieren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18" type="#_x0000_t75" style="width:147pt;height:18pt" o:ole="">
                  <v:imagedata r:id="rId68" o:title=""/>
                </v:shape>
                <w:control r:id="rId69" w:name="DefaultOcxName15" w:shapeid="_x0000_i1218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4.3 Intimbereich waschen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21" type="#_x0000_t75" style="width:147pt;height:18pt" o:ole="">
                  <v:imagedata r:id="rId70" o:title=""/>
                </v:shape>
                <w:control r:id="rId71" w:name="DefaultOcxName23" w:shapeid="_x0000_i1221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4.4 Duschen oder Baden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24" type="#_x0000_t75" style="width:147pt;height:18pt" o:ole="">
                  <v:imagedata r:id="rId72" o:title=""/>
                </v:shape>
                <w:control r:id="rId73" w:name="DefaultOcxName33" w:shapeid="_x0000_i1224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4.5 Oberkörper an- und auskleiden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27" type="#_x0000_t75" style="width:147pt;height:18pt" o:ole="">
                  <v:imagedata r:id="rId74" o:title=""/>
                </v:shape>
                <w:control r:id="rId75" w:name="DefaultOcxName43" w:shapeid="_x0000_i1227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4.6 Unterkörper an- und auskleiden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30" type="#_x0000_t75" style="width:147pt;height:18pt" o:ole="">
                  <v:imagedata r:id="rId76" o:title=""/>
                </v:shape>
                <w:control r:id="rId77" w:name="DefaultOcxName52" w:shapeid="_x0000_i1230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4.7 Nahrung mundgerecht zubereiten, Getränk eingießen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33" type="#_x0000_t75" style="width:147pt;height:18pt" o:ole="">
                  <v:imagedata r:id="rId78" o:title=""/>
                </v:shape>
                <w:control r:id="rId79" w:name="DefaultOcxName62" w:shapeid="_x0000_i1233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4.8 Essen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36" type="#_x0000_t75" style="width:147pt;height:18pt" o:ole="">
                  <v:imagedata r:id="rId80" o:title=""/>
                </v:shape>
                <w:control r:id="rId81" w:name="DefaultOcxName72" w:shapeid="_x0000_i1236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4.9 Trinken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39" type="#_x0000_t75" style="width:147pt;height:18pt" o:ole="">
                  <v:imagedata r:id="rId82" o:title=""/>
                </v:shape>
                <w:control r:id="rId83" w:name="DefaultOcxName82" w:shapeid="_x0000_i1239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4.10 Toilette / Toilettenstuhl benutzen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42" type="#_x0000_t75" style="width:147pt;height:18pt" o:ole="">
                  <v:imagedata r:id="rId84" o:title=""/>
                </v:shape>
                <w:control r:id="rId85" w:name="DefaultOcxName92" w:shapeid="_x0000_i1242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4.11 Folgen einer Harninkontinenz bewältigen, Umgang mit Dauerkatheter / Urostoma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45" type="#_x0000_t75" style="width:147pt;height:18pt" o:ole="">
                  <v:imagedata r:id="rId86" o:title=""/>
                </v:shape>
                <w:control r:id="rId87" w:name="DefaultOcxName102" w:shapeid="_x0000_i1245"/>
              </w:object>
            </w:r>
          </w:p>
        </w:tc>
      </w:tr>
      <w:tr w:rsidR="0008419C" w:rsidRPr="00E05A3F" w:rsidTr="0008419C">
        <w:tc>
          <w:tcPr>
            <w:tcW w:w="6162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4.12 Folgen einer Stuhlinkontinenz bewältigen, Umgang mit Stoma</w:t>
            </w:r>
          </w:p>
        </w:tc>
        <w:tc>
          <w:tcPr>
            <w:tcW w:w="321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48" type="#_x0000_t75" style="width:147pt;height:18pt" o:ole="">
                  <v:imagedata r:id="rId88" o:title=""/>
                </v:shape>
                <w:control r:id="rId89" w:name="DefaultOcxName112" w:shapeid="_x0000_i1248"/>
              </w:object>
            </w:r>
          </w:p>
        </w:tc>
      </w:tr>
    </w:tbl>
    <w:p w:rsidR="0008419C" w:rsidRDefault="0008419C">
      <w:pPr>
        <w:rPr>
          <w:rFonts w:ascii="Arial" w:hAnsi="Arial" w:cs="Arial"/>
        </w:rPr>
      </w:pPr>
    </w:p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Modul 5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Umgang mit </w:t>
      </w:r>
      <w:r w:rsidR="00E05A3F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krankheits-/therapiebedingten Anforderungen und Belastungen</w:t>
      </w:r>
      <w:r>
        <w:rPr>
          <w:rFonts w:ascii="Arial" w:hAnsi="Arial" w:cs="Arial"/>
          <w:vanish/>
        </w:rPr>
        <w:t xml:space="preserve"> Verhaltensweisen und psychische ProblemlagenVV Kognitive und kommunikative FähigkeitenModul 2: Kognitive und kommunikative Fähigkeiten</w:t>
      </w:r>
      <w:r w:rsidRPr="0008419C">
        <w:rPr>
          <w:rFonts w:ascii="Arial" w:hAnsi="Arial" w:cs="Arial"/>
          <w:vanish/>
        </w:rPr>
        <w:t>Modul 2: Kognitive und kommunikative Fähigkeiten</w:t>
      </w:r>
      <w:r>
        <w:rPr>
          <w:rFonts w:ascii="Arial" w:hAnsi="Arial" w:cs="Arial"/>
          <w:vanish/>
        </w:rPr>
        <w:t>Modul 2: Kognitive und kommunikative Fähigkeiten</w:t>
      </w:r>
    </w:p>
    <w:p w:rsidR="0008419C" w:rsidRPr="0008419C" w:rsidRDefault="0008419C" w:rsidP="0008419C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</w:pPr>
      <w:r w:rsidRPr="0008419C">
        <w:rPr>
          <w:rFonts w:ascii="Arial" w:eastAsia="Times New Roman" w:hAnsi="Arial" w:cs="Arial"/>
          <w:b/>
          <w:bCs/>
          <w:vanish/>
          <w:color w:val="7B6F64"/>
          <w:sz w:val="42"/>
          <w:szCs w:val="42"/>
          <w:lang w:eastAsia="de-DE"/>
        </w:rPr>
        <w:t>Modul 5: Umgang mit krankheits- / therapiebedingten Anforderungen und Belastungen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2880"/>
        <w:gridCol w:w="1290"/>
      </w:tblGrid>
      <w:tr w:rsidR="0008419C" w:rsidRPr="00E05A3F" w:rsidTr="0008419C">
        <w:tc>
          <w:tcPr>
            <w:tcW w:w="0" w:type="auto"/>
            <w:tcBorders>
              <w:bottom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Häufigkeit der Hilfe und Anzahl eintragen</w: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 Medikation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51" type="#_x0000_t75" style="width:129pt;height:18pt" o:ole="">
                  <v:imagedata r:id="rId90" o:title=""/>
                </v:shape>
                <w:control r:id="rId91" w:name="DefaultOcxName30" w:shapeid="_x0000_i1251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55" type="#_x0000_t75" style="width:49.5pt;height:18pt" o:ole="">
                  <v:imagedata r:id="rId92" o:title=""/>
                </v:shape>
                <w:control r:id="rId93" w:name="DefaultOcxName110" w:shapeid="_x0000_i1255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5.2 Injektionen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58" type="#_x0000_t75" style="width:129pt;height:18pt" o:ole="">
                  <v:imagedata r:id="rId94" o:title=""/>
                </v:shape>
                <w:control r:id="rId95" w:name="DefaultOcxName29" w:shapeid="_x0000_i1258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62" type="#_x0000_t75" style="width:49.5pt;height:18pt" o:ole="">
                  <v:imagedata r:id="rId92" o:title=""/>
                </v:shape>
                <w:control r:id="rId96" w:name="DefaultOcxName34" w:shapeid="_x0000_i1262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5.3 Versorgung intravenöser Zugänge (Port)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65" type="#_x0000_t75" style="width:129pt;height:18pt" o:ole="">
                  <v:imagedata r:id="rId97" o:title=""/>
                </v:shape>
                <w:control r:id="rId98" w:name="DefaultOcxName44" w:shapeid="_x0000_i1265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69" type="#_x0000_t75" style="width:49.5pt;height:18pt" o:ole="">
                  <v:imagedata r:id="rId92" o:title=""/>
                </v:shape>
                <w:control r:id="rId99" w:name="DefaultOcxName53" w:shapeid="_x0000_i126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5.4 Absaugen oder Sauerstoffgabe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72" type="#_x0000_t75" style="width:129pt;height:18pt" o:ole="">
                  <v:imagedata r:id="rId100" o:title=""/>
                </v:shape>
                <w:control r:id="rId101" w:name="DefaultOcxName63" w:shapeid="_x0000_i1272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76" type="#_x0000_t75" style="width:49.5pt;height:18pt" o:ole="">
                  <v:imagedata r:id="rId92" o:title=""/>
                </v:shape>
                <w:control r:id="rId102" w:name="DefaultOcxName73" w:shapeid="_x0000_i1276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5.5 Einreibungen, Kälte- / Wärmeanwendungen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79" type="#_x0000_t75" style="width:129pt;height:18pt" o:ole="">
                  <v:imagedata r:id="rId103" o:title=""/>
                </v:shape>
                <w:control r:id="rId104" w:name="DefaultOcxName83" w:shapeid="_x0000_i1279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83" type="#_x0000_t75" style="width:49.5pt;height:18pt" o:ole="">
                  <v:imagedata r:id="rId92" o:title=""/>
                </v:shape>
                <w:control r:id="rId105" w:name="DefaultOcxName93" w:shapeid="_x0000_i1283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5.6 Messung und Deutung von Körperzuständen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86" type="#_x0000_t75" style="width:129pt;height:18pt" o:ole="">
                  <v:imagedata r:id="rId106" o:title=""/>
                </v:shape>
                <w:control r:id="rId107" w:name="DefaultOcxName103" w:shapeid="_x0000_i1286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90" type="#_x0000_t75" style="width:49.5pt;height:18pt" o:ole="">
                  <v:imagedata r:id="rId92" o:title=""/>
                </v:shape>
                <w:control r:id="rId108" w:name="DefaultOcxName113" w:shapeid="_x0000_i1290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5.7 Umgang mit körpernahen Hilfsmitteln (z.B. Prothesen /Orthesen, kieferorthopädische Apparaturen, Kompressionsstrümpfe)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93" type="#_x0000_t75" style="width:129pt;height:18pt" o:ole="">
                  <v:imagedata r:id="rId109" o:title=""/>
                </v:shape>
                <w:control r:id="rId110" w:name="DefaultOcxName122" w:shapeid="_x0000_i1293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297" type="#_x0000_t75" style="width:49.5pt;height:18pt" o:ole="">
                  <v:imagedata r:id="rId92" o:title=""/>
                </v:shape>
                <w:control r:id="rId111" w:name="DefaultOcxName131" w:shapeid="_x0000_i1297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5.8 Verbandwechsel / Wundversorgung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00" type="#_x0000_t75" style="width:129pt;height:18pt" o:ole="">
                  <v:imagedata r:id="rId112" o:title=""/>
                </v:shape>
                <w:control r:id="rId113" w:name="DefaultOcxName141" w:shapeid="_x0000_i1300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04" type="#_x0000_t75" style="width:49.5pt;height:18pt" o:ole="">
                  <v:imagedata r:id="rId92" o:title=""/>
                </v:shape>
                <w:control r:id="rId114" w:name="DefaultOcxName151" w:shapeid="_x0000_i1304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5.9 Versorgung bei Stoma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07" type="#_x0000_t75" style="width:129pt;height:18pt" o:ole="">
                  <v:imagedata r:id="rId115" o:title=""/>
                </v:shape>
                <w:control r:id="rId116" w:name="DefaultOcxName161" w:shapeid="_x0000_i1307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11" type="#_x0000_t75" style="width:49.5pt;height:18pt" o:ole="">
                  <v:imagedata r:id="rId92" o:title=""/>
                </v:shape>
                <w:control r:id="rId117" w:name="DefaultOcxName17" w:shapeid="_x0000_i1311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5.10 Regelmäßige Einmalkatheterisierung, Nutzung von Abführmethoden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14" type="#_x0000_t75" style="width:129pt;height:18pt" o:ole="">
                  <v:imagedata r:id="rId118" o:title=""/>
                </v:shape>
                <w:control r:id="rId119" w:name="DefaultOcxName18" w:shapeid="_x0000_i1314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18" type="#_x0000_t75" style="width:49.5pt;height:18pt" o:ole="">
                  <v:imagedata r:id="rId92" o:title=""/>
                </v:shape>
                <w:control r:id="rId120" w:name="DefaultOcxName19" w:shapeid="_x0000_i1318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5.11 Therapiemaßnahmen in häuslicher Umgebung (z.B. Bewegungsübungen, Atemgymnastik)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21" type="#_x0000_t75" style="width:129pt;height:18pt" o:ole="">
                  <v:imagedata r:id="rId121" o:title=""/>
                </v:shape>
                <w:control r:id="rId122" w:name="DefaultOcxName20" w:shapeid="_x0000_i1321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25" type="#_x0000_t75" style="width:49.5pt;height:18pt" o:ole="">
                  <v:imagedata r:id="rId92" o:title=""/>
                </v:shape>
                <w:control r:id="rId123" w:name="DefaultOcxName211" w:shapeid="_x0000_i1325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5.12 Zeitlich ausgedehnte technikintensive Maßnahmen in häuslicher Umgebung (wie Hämodialyse, Beatmung)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28" type="#_x0000_t75" style="width:129pt;height:18pt" o:ole="">
                  <v:imagedata r:id="rId124" o:title=""/>
                </v:shape>
                <w:control r:id="rId125" w:name="DefaultOcxName221" w:shapeid="_x0000_i1328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32" type="#_x0000_t75" style="width:49.5pt;height:18pt" o:ole="">
                  <v:imagedata r:id="rId92" o:title=""/>
                </v:shape>
                <w:control r:id="rId126" w:name="DefaultOcxName231" w:shapeid="_x0000_i1332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5.13 Arztbesuche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35" type="#_x0000_t75" style="width:129pt;height:18pt" o:ole="">
                  <v:imagedata r:id="rId127" o:title=""/>
                </v:shape>
                <w:control r:id="rId128" w:name="DefaultOcxName24" w:shapeid="_x0000_i1335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39" type="#_x0000_t75" style="width:49.5pt;height:18pt" o:ole="">
                  <v:imagedata r:id="rId92" o:title=""/>
                </v:shape>
                <w:control r:id="rId129" w:name="DefaultOcxName25" w:shapeid="_x0000_i1339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5.14 Besuch anderer medizinischer / therapeutischer Einrichtungen (bis zu 3 Std.)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42" type="#_x0000_t75" style="width:129pt;height:18pt" o:ole="">
                  <v:imagedata r:id="rId130" o:title=""/>
                </v:shape>
                <w:control r:id="rId131" w:name="DefaultOcxName26" w:shapeid="_x0000_i1342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46" type="#_x0000_t75" style="width:49.5pt;height:18pt" o:ole="">
                  <v:imagedata r:id="rId92" o:title=""/>
                </v:shape>
                <w:control r:id="rId132" w:name="DefaultOcxName27" w:shapeid="_x0000_i1346"/>
              </w:object>
            </w:r>
          </w:p>
        </w:tc>
      </w:tr>
      <w:tr w:rsidR="0008419C" w:rsidRPr="00E05A3F" w:rsidTr="0008419C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5.15 Zeitlich ausgedehnter Besuch med. / therap. Einrichtungen (länger als 3 Std.)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49" type="#_x0000_t75" style="width:129pt;height:18pt" o:ole="">
                  <v:imagedata r:id="rId133" o:title=""/>
                </v:shape>
                <w:control r:id="rId134" w:name="DefaultOcxName28" w:shapeid="_x0000_i1349"/>
              </w:objec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19C" w:rsidRPr="00E05A3F" w:rsidRDefault="0008419C" w:rsidP="0008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E05A3F" w:rsidRDefault="00E05A3F">
      <w:pPr>
        <w:rPr>
          <w:rFonts w:ascii="Arial" w:hAnsi="Arial" w:cs="Arial"/>
        </w:rPr>
      </w:pPr>
    </w:p>
    <w:p w:rsidR="00E05A3F" w:rsidRPr="0008419C" w:rsidRDefault="00E05A3F" w:rsidP="00E05A3F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</w:pP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Modul 6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 Gestaltung des Alltagslebens und soziale Kontakte</w:t>
      </w:r>
      <w:r w:rsidRPr="0008419C">
        <w:rPr>
          <w:rFonts w:ascii="Arial" w:eastAsia="Times New Roman" w:hAnsi="Arial" w:cs="Arial"/>
          <w:b/>
          <w:bCs/>
          <w:color w:val="7B6F64"/>
          <w:sz w:val="42"/>
          <w:szCs w:val="42"/>
          <w:lang w:eastAsia="de-DE"/>
        </w:rPr>
        <w:t xml:space="preserve"> </w:t>
      </w:r>
      <w:r>
        <w:rPr>
          <w:rFonts w:ascii="Arial" w:hAnsi="Arial" w:cs="Arial"/>
          <w:vanish/>
        </w:rPr>
        <w:t>Verhaltensweisen und psychische ProblemlagenVV Kognitive und kommunikative FähigkeitenModul 2: Kognitive und kommunikative Fähigkeiten</w:t>
      </w:r>
      <w:r w:rsidRPr="0008419C">
        <w:rPr>
          <w:rFonts w:ascii="Arial" w:hAnsi="Arial" w:cs="Arial"/>
          <w:vanish/>
        </w:rPr>
        <w:t>Modul 2: Kognitive und kommunikative Fähigkeiten</w:t>
      </w:r>
      <w:r>
        <w:rPr>
          <w:rFonts w:ascii="Arial" w:hAnsi="Arial" w:cs="Arial"/>
          <w:vanish/>
        </w:rPr>
        <w:t>Modul 2: Kognitive und kommunikative Fähigkeiten</w:t>
      </w:r>
    </w:p>
    <w:p w:rsidR="00E05A3F" w:rsidRPr="00E05A3F" w:rsidRDefault="00E05A3F" w:rsidP="00E05A3F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vanish/>
          <w:color w:val="7B6F64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vanish/>
          <w:color w:val="7B6F64"/>
          <w:sz w:val="28"/>
          <w:szCs w:val="28"/>
          <w:lang w:eastAsia="de-DE"/>
        </w:rPr>
        <w:t>Modul 6: Gestaltung des Alltagslebens und soziale Kontakte</w:t>
      </w:r>
    </w:p>
    <w:p w:rsidR="00E05A3F" w:rsidRPr="00E05A3F" w:rsidRDefault="00E05A3F" w:rsidP="00E05A3F">
      <w:pPr>
        <w:numPr>
          <w:ilvl w:val="0"/>
          <w:numId w:val="3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Selbständigkeit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ist die Fähigkeit einer Person, eine Handlung oder Aktivität allein, d. h. ohne Unterstützung einer anderen Person durchführen zu können.</w:t>
      </w:r>
    </w:p>
    <w:p w:rsidR="00E05A3F" w:rsidRPr="00E05A3F" w:rsidRDefault="00E05A3F" w:rsidP="00E05A3F">
      <w:pPr>
        <w:numPr>
          <w:ilvl w:val="0"/>
          <w:numId w:val="3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Überwiegend 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den größten Teil der Aktivität selbständig durchführen</w:t>
      </w:r>
    </w:p>
    <w:p w:rsidR="00E05A3F" w:rsidRPr="00E05A3F" w:rsidRDefault="00E05A3F" w:rsidP="00E05A3F">
      <w:pPr>
        <w:numPr>
          <w:ilvl w:val="0"/>
          <w:numId w:val="3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Überwiegend unselbständig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die Aktivität nur zu einem geringen Anteil selbständig durchführen.</w:t>
      </w:r>
    </w:p>
    <w:p w:rsidR="00E05A3F" w:rsidRPr="00E05A3F" w:rsidRDefault="00E05A3F" w:rsidP="00E05A3F">
      <w:pPr>
        <w:numPr>
          <w:ilvl w:val="0"/>
          <w:numId w:val="3"/>
        </w:numPr>
        <w:shd w:val="clear" w:color="auto" w:fill="EEEEEE"/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535353"/>
          <w:sz w:val="28"/>
          <w:szCs w:val="28"/>
          <w:lang w:eastAsia="de-DE"/>
        </w:rPr>
      </w:pPr>
      <w:r w:rsidRPr="00E05A3F">
        <w:rPr>
          <w:rFonts w:ascii="Arial" w:eastAsia="Times New Roman" w:hAnsi="Arial" w:cs="Arial"/>
          <w:b/>
          <w:bCs/>
          <w:color w:val="535353"/>
          <w:sz w:val="28"/>
          <w:szCs w:val="28"/>
          <w:lang w:eastAsia="de-DE"/>
        </w:rPr>
        <w:t>Unselbständig</w:t>
      </w:r>
      <w:r w:rsidRPr="00E05A3F">
        <w:rPr>
          <w:rFonts w:ascii="Arial" w:eastAsia="Times New Roman" w:hAnsi="Arial" w:cs="Arial"/>
          <w:color w:val="535353"/>
          <w:sz w:val="28"/>
          <w:szCs w:val="28"/>
          <w:lang w:eastAsia="de-DE"/>
        </w:rPr>
        <w:t xml:space="preserve"> Die Person kann die Aktivität in der Regel nicht selbständig durchführen bzw. steuern, auch nicht in Teilen.</w:t>
      </w:r>
    </w:p>
    <w:tbl>
      <w:tblPr>
        <w:tblW w:w="0" w:type="auto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3240"/>
      </w:tblGrid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6.1 Tagesablauf gestalten und an Veränderungen anpassen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52" type="#_x0000_t75" style="width:147pt;height:18pt" o:ole="">
                  <v:imagedata r:id="rId135" o:title=""/>
                </v:shape>
                <w:control r:id="rId136" w:name="DefaultOcxName36" w:shapeid="_x0000_i1352"/>
              </w:object>
            </w:r>
          </w:p>
        </w:tc>
      </w:tr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6.2 Ruhen und Schlafen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55" type="#_x0000_t75" style="width:147pt;height:18pt" o:ole="">
                  <v:imagedata r:id="rId137" o:title=""/>
                </v:shape>
                <w:control r:id="rId138" w:name="DefaultOcxName114" w:shapeid="_x0000_i1355"/>
              </w:object>
            </w:r>
          </w:p>
        </w:tc>
      </w:tr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6.3 Sich beschäftigen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58" type="#_x0000_t75" style="width:147pt;height:18pt" o:ole="">
                  <v:imagedata r:id="rId139" o:title=""/>
                </v:shape>
                <w:control r:id="rId140" w:name="DefaultOcxName210" w:shapeid="_x0000_i1358"/>
              </w:object>
            </w:r>
          </w:p>
        </w:tc>
      </w:tr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6.4 In die Zukunft gerichtete Planungen vornehmen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61" type="#_x0000_t75" style="width:147pt;height:18pt" o:ole="">
                  <v:imagedata r:id="rId141" o:title=""/>
                </v:shape>
                <w:control r:id="rId142" w:name="DefaultOcxName35" w:shapeid="_x0000_i1361"/>
              </w:object>
            </w:r>
          </w:p>
        </w:tc>
      </w:tr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6.5 Interaktion mit Personen im direkten Kontakt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64" type="#_x0000_t75" style="width:147pt;height:18pt" o:ole="">
                  <v:imagedata r:id="rId143" o:title=""/>
                </v:shape>
                <w:control r:id="rId144" w:name="DefaultOcxName45" w:shapeid="_x0000_i1364"/>
              </w:object>
            </w:r>
          </w:p>
        </w:tc>
      </w:tr>
      <w:tr w:rsidR="00E05A3F" w:rsidRPr="00E05A3F" w:rsidTr="00E05A3F">
        <w:tc>
          <w:tcPr>
            <w:tcW w:w="9000" w:type="dxa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6.6 Kontaktpflege zu Personen außerhalb des direkten Umfelds</w:t>
            </w:r>
          </w:p>
        </w:tc>
        <w:tc>
          <w:tcPr>
            <w:tcW w:w="750" w:type="dxa"/>
            <w:tcBorders>
              <w:bottom w:val="single" w:sz="12" w:space="0" w:color="FFFFFF"/>
              <w:right w:val="dotted" w:sz="6" w:space="0" w:color="999999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05A3F">
              <w:rPr>
                <w:rFonts w:ascii="Arial" w:eastAsia="Times New Roman" w:hAnsi="Arial" w:cs="Arial"/>
                <w:sz w:val="28"/>
                <w:szCs w:val="28"/>
              </w:rPr>
              <w:object w:dxaOrig="225" w:dyaOrig="225">
                <v:shape id="_x0000_i1367" type="#_x0000_t75" style="width:147pt;height:18pt" o:ole="">
                  <v:imagedata r:id="rId145" o:title=""/>
                </v:shape>
                <w:control r:id="rId146" w:name="DefaultOcxName54" w:shapeid="_x0000_i1367"/>
              </w:object>
            </w:r>
          </w:p>
        </w:tc>
      </w:tr>
      <w:tr w:rsidR="00E05A3F" w:rsidRPr="00E05A3F" w:rsidTr="00E05A3F">
        <w:tc>
          <w:tcPr>
            <w:tcW w:w="0" w:type="auto"/>
            <w:tcBorders>
              <w:bottom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05A3F" w:rsidRPr="00E05A3F" w:rsidRDefault="00E05A3F" w:rsidP="00E0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</w:tbl>
    <w:p w:rsidR="0008419C" w:rsidRDefault="0008419C">
      <w:r>
        <w:rPr>
          <w:rFonts w:ascii="Arial" w:hAnsi="Arial" w:cs="Arial"/>
          <w:vanish/>
        </w:rPr>
        <w:t>Verhaltensweisen und psychische Problemlagen</w:t>
      </w:r>
    </w:p>
    <w:sectPr w:rsidR="0008419C">
      <w:footerReference w:type="default" r:id="rId1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A6" w:rsidRDefault="00EE38A6" w:rsidP="00EE38A6">
      <w:pPr>
        <w:spacing w:after="0" w:line="240" w:lineRule="auto"/>
      </w:pPr>
      <w:r>
        <w:separator/>
      </w:r>
    </w:p>
  </w:endnote>
  <w:endnote w:type="continuationSeparator" w:id="0">
    <w:p w:rsidR="00EE38A6" w:rsidRDefault="00EE38A6" w:rsidP="00E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A6" w:rsidRDefault="00EE38A6">
    <w:pPr>
      <w:pStyle w:val="Fuzeile"/>
      <w:jc w:val="right"/>
    </w:pPr>
    <w:r>
      <w:t xml:space="preserve">Anhang zum Vortrag vom 27.04.2017 AWO Hennef                             W.E. Kwiatkowski                         </w:t>
    </w:r>
    <w:sdt>
      <w:sdtPr>
        <w:id w:val="13587771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5EEA">
          <w:rPr>
            <w:noProof/>
          </w:rPr>
          <w:t>1</w:t>
        </w:r>
        <w:r>
          <w:fldChar w:fldCharType="end"/>
        </w:r>
      </w:sdtContent>
    </w:sdt>
  </w:p>
  <w:p w:rsidR="00EE38A6" w:rsidRDefault="00EE38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A6" w:rsidRDefault="00EE38A6" w:rsidP="00EE38A6">
      <w:pPr>
        <w:spacing w:after="0" w:line="240" w:lineRule="auto"/>
      </w:pPr>
      <w:r>
        <w:separator/>
      </w:r>
    </w:p>
  </w:footnote>
  <w:footnote w:type="continuationSeparator" w:id="0">
    <w:p w:rsidR="00EE38A6" w:rsidRDefault="00EE38A6" w:rsidP="00EE38A6">
      <w:pPr>
        <w:spacing w:after="0" w:line="240" w:lineRule="auto"/>
      </w:pPr>
      <w:r>
        <w:continuationSeparator/>
      </w:r>
    </w:p>
  </w:footnote>
  <w:footnote w:id="1">
    <w:p w:rsidR="00EE38A6" w:rsidRDefault="00EE38A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EE2469">
          <w:rPr>
            <w:rStyle w:val="Hyperlink"/>
          </w:rPr>
          <w:t>https://www.seniorplace.de/pflegegrad-rechner.html Zugriff vom 20.04.2017</w:t>
        </w:r>
      </w:hyperlink>
      <w:r>
        <w:t xml:space="preserve"> alle Seiten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757"/>
    <w:multiLevelType w:val="multilevel"/>
    <w:tmpl w:val="C27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B0E92"/>
    <w:multiLevelType w:val="multilevel"/>
    <w:tmpl w:val="508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A3AFF"/>
    <w:multiLevelType w:val="multilevel"/>
    <w:tmpl w:val="362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C"/>
    <w:rsid w:val="0008419C"/>
    <w:rsid w:val="00C47EE6"/>
    <w:rsid w:val="00C55EEA"/>
    <w:rsid w:val="00E05A3F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5:docId w15:val="{25BEAEFB-F310-44F1-8739-71FD9EE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8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8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8A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E38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8A6"/>
  </w:style>
  <w:style w:type="paragraph" w:styleId="Fuzeile">
    <w:name w:val="footer"/>
    <w:basedOn w:val="Standard"/>
    <w:link w:val="FuzeileZchn"/>
    <w:uiPriority w:val="99"/>
    <w:unhideWhenUsed/>
    <w:rsid w:val="00E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8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0.wmf"/><Relationship Id="rId133" Type="http://schemas.openxmlformats.org/officeDocument/2006/relationships/image" Target="media/image57.wmf"/><Relationship Id="rId138" Type="http://schemas.openxmlformats.org/officeDocument/2006/relationships/control" Target="activeX/activeX72.xml"/><Relationship Id="rId16" Type="http://schemas.openxmlformats.org/officeDocument/2006/relationships/image" Target="media/image5.wmf"/><Relationship Id="rId107" Type="http://schemas.openxmlformats.org/officeDocument/2006/relationships/control" Target="activeX/activeX5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9.xml"/><Relationship Id="rId123" Type="http://schemas.openxmlformats.org/officeDocument/2006/relationships/control" Target="activeX/activeX63.xml"/><Relationship Id="rId128" Type="http://schemas.openxmlformats.org/officeDocument/2006/relationships/control" Target="activeX/activeX66.xml"/><Relationship Id="rId144" Type="http://schemas.openxmlformats.org/officeDocument/2006/relationships/control" Target="activeX/activeX75.xm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6.xml"/><Relationship Id="rId118" Type="http://schemas.openxmlformats.org/officeDocument/2006/relationships/image" Target="media/image52.wmf"/><Relationship Id="rId134" Type="http://schemas.openxmlformats.org/officeDocument/2006/relationships/control" Target="activeX/activeX70.xml"/><Relationship Id="rId139" Type="http://schemas.openxmlformats.org/officeDocument/2006/relationships/image" Target="media/image60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image" Target="media/image47.wmf"/><Relationship Id="rId108" Type="http://schemas.openxmlformats.org/officeDocument/2006/relationships/control" Target="activeX/activeX53.xml"/><Relationship Id="rId116" Type="http://schemas.openxmlformats.org/officeDocument/2006/relationships/control" Target="activeX/activeX58.xml"/><Relationship Id="rId124" Type="http://schemas.openxmlformats.org/officeDocument/2006/relationships/image" Target="media/image54.wmf"/><Relationship Id="rId129" Type="http://schemas.openxmlformats.org/officeDocument/2006/relationships/control" Target="activeX/activeX67.xml"/><Relationship Id="rId137" Type="http://schemas.openxmlformats.org/officeDocument/2006/relationships/image" Target="media/image5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control" Target="activeX/activeX45.xml"/><Relationship Id="rId111" Type="http://schemas.openxmlformats.org/officeDocument/2006/relationships/control" Target="activeX/activeX55.xml"/><Relationship Id="rId132" Type="http://schemas.openxmlformats.org/officeDocument/2006/relationships/control" Target="activeX/activeX69.xml"/><Relationship Id="rId140" Type="http://schemas.openxmlformats.org/officeDocument/2006/relationships/control" Target="activeX/activeX73.xml"/><Relationship Id="rId145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48.wmf"/><Relationship Id="rId114" Type="http://schemas.openxmlformats.org/officeDocument/2006/relationships/control" Target="activeX/activeX57.xml"/><Relationship Id="rId119" Type="http://schemas.openxmlformats.org/officeDocument/2006/relationships/control" Target="activeX/activeX60.xml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62.xml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61.xml"/><Relationship Id="rId125" Type="http://schemas.openxmlformats.org/officeDocument/2006/relationships/control" Target="activeX/activeX64.xml"/><Relationship Id="rId141" Type="http://schemas.openxmlformats.org/officeDocument/2006/relationships/image" Target="media/image61.wmf"/><Relationship Id="rId146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4.xml"/><Relationship Id="rId115" Type="http://schemas.openxmlformats.org/officeDocument/2006/relationships/image" Target="media/image51.wmf"/><Relationship Id="rId131" Type="http://schemas.openxmlformats.org/officeDocument/2006/relationships/control" Target="activeX/activeX68.xml"/><Relationship Id="rId136" Type="http://schemas.openxmlformats.org/officeDocument/2006/relationships/control" Target="activeX/activeX7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5.xml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121" Type="http://schemas.openxmlformats.org/officeDocument/2006/relationships/image" Target="media/image53.wmf"/><Relationship Id="rId142" Type="http://schemas.openxmlformats.org/officeDocument/2006/relationships/control" Target="activeX/activeX7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niorplace.de/pflegegrad-rechner.html%20Zugriff%20vom%2020.04.201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3A81-EA5D-4B2F-93C5-687C2033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W.E.Kwiatkowski</dc:creator>
  <cp:lastModifiedBy>STOEPPLER</cp:lastModifiedBy>
  <cp:revision>2</cp:revision>
  <dcterms:created xsi:type="dcterms:W3CDTF">2017-04-28T10:32:00Z</dcterms:created>
  <dcterms:modified xsi:type="dcterms:W3CDTF">2017-04-28T10:32:00Z</dcterms:modified>
</cp:coreProperties>
</file>